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附件2</w:t>
      </w:r>
    </w:p>
    <w:p>
      <w:pPr>
        <w:jc w:val="center"/>
        <w:rPr>
          <w:rStyle w:val="5"/>
          <w:lang w:val="en-US" w:eastAsia="zh-CN" w:bidi="ar"/>
        </w:rPr>
      </w:pPr>
      <w:r>
        <w:rPr>
          <w:rStyle w:val="4"/>
          <w:lang w:val="en-US" w:eastAsia="zh-CN" w:bidi="ar"/>
        </w:rPr>
        <w:t>济南市第一人民医院公</w:t>
      </w:r>
      <w:r>
        <w:rPr>
          <w:rStyle w:val="5"/>
          <w:lang w:val="en-US" w:eastAsia="zh-CN" w:bidi="ar"/>
        </w:rPr>
        <w:t>开招聘（控制总量）</w:t>
      </w:r>
    </w:p>
    <w:p>
      <w:pPr>
        <w:jc w:val="center"/>
      </w:pPr>
      <w:bookmarkStart w:id="0" w:name="_GoBack"/>
      <w:bookmarkEnd w:id="0"/>
      <w:r>
        <w:rPr>
          <w:rStyle w:val="5"/>
          <w:lang w:val="en-US" w:eastAsia="zh-CN" w:bidi="ar"/>
        </w:rPr>
        <w:t>拟聘用人员名单</w:t>
      </w:r>
    </w:p>
    <w:tbl>
      <w:tblPr>
        <w:tblW w:w="9390" w:type="dxa"/>
        <w:jc w:val="center"/>
        <w:tblInd w:w="-52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080"/>
        <w:gridCol w:w="1305"/>
        <w:gridCol w:w="2115"/>
        <w:gridCol w:w="1080"/>
        <w:gridCol w:w="1080"/>
        <w:gridCol w:w="1080"/>
        <w:gridCol w:w="10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2160501607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济南市第一人民医院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82.10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68.65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范晓美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2160601020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济南市第一人民医院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78.80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冯佳佳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2160201716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济南市第一人民医院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90.80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73.80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2160200312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济南市第一人民医院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77.60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韩玉金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2160202320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济南市第一人民医院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79.50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71.85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刘一凡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2160501927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济南市第一人民医院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81.40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2160202328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济南市第一人民医院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78.40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朱春燕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2161600811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济南市第一人民医院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康复治疗B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87.42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79.61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王雪松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2161600517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济南市第一人民医院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康复治疗B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87.96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79.48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王佳宇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2160501017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济南市第一人民医院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公共卫生B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81.98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68.39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高玉梅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2160600826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济南市第一人民医院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超声科B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81.60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王松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2160100502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济南市第一人民医院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86.70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73.05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2161601025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济南市第一人民医院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83.26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77.53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胡宝娟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2160101522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济南市第一人民医院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88.58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73.49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2160100828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济南市第一人民医院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89.46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郭红莉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2160802229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济南市第一人民医院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84.82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75.66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李海斌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2160801008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济南市第一人民医院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84.60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74.70 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C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5">
    <w:name w:val="font51"/>
    <w:basedOn w:val="3"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2021-08-26T01:49:19Z</dcterms:created>
  <dc:creator>Administrator.USER-20190226OL</dc:creator>
  <cp:lastModifiedBy>猪立业</cp:lastModifiedBy>
  <dcterms:modified xsi:type="dcterms:W3CDTF">2021-08-26T01:50:39Z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